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四年级下册第六单元</w:t>
      </w:r>
      <w:r>
        <w:rPr>
          <w:rFonts w:hint="eastAsia"/>
          <w:sz w:val="28"/>
          <w:szCs w:val="36"/>
          <w:lang w:eastAsia="zh-CN"/>
        </w:rPr>
        <w:t>“</w:t>
      </w:r>
      <w:r>
        <w:rPr>
          <w:rFonts w:hint="eastAsia" w:eastAsiaTheme="minorEastAsia"/>
          <w:sz w:val="28"/>
          <w:szCs w:val="36"/>
          <w:lang w:eastAsia="zh-CN"/>
        </w:rPr>
        <w:t>语文园地</w:t>
      </w:r>
      <w:r>
        <w:rPr>
          <w:rFonts w:hint="eastAsia"/>
          <w:sz w:val="28"/>
          <w:szCs w:val="36"/>
          <w:lang w:eastAsia="zh-CN"/>
        </w:rPr>
        <w:t>”导学案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一、</w:t>
      </w:r>
      <w:r>
        <w:rPr>
          <w:rFonts w:hint="eastAsia" w:eastAsiaTheme="minorEastAsia"/>
          <w:sz w:val="28"/>
          <w:szCs w:val="36"/>
          <w:lang w:eastAsia="zh-CN"/>
        </w:rPr>
        <w:t>交流平台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1本单元的课文在形式上有什么特点？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2怎样把握长文章的主要内容？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3.阅读长文章的过程中需要注意什么？</w:t>
      </w:r>
    </w:p>
    <w:p>
      <w:pPr>
        <w:rPr>
          <w:rFonts w:hint="eastAsia" w:eastAsiaTheme="minorEastAsia"/>
          <w:sz w:val="28"/>
          <w:szCs w:val="36"/>
          <w:lang w:eastAsia="zh-CN"/>
        </w:rPr>
      </w:pP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二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 w:eastAsiaTheme="minorEastAsia"/>
          <w:sz w:val="28"/>
          <w:szCs w:val="36"/>
          <w:lang w:eastAsia="zh-CN"/>
        </w:rPr>
        <w:t>词句段的运用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回忆一下我们曾经学过哪些修改符号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三、</w:t>
      </w:r>
      <w:r>
        <w:rPr>
          <w:rFonts w:hint="eastAsia" w:eastAsiaTheme="minorEastAsia"/>
          <w:sz w:val="28"/>
          <w:szCs w:val="36"/>
          <w:lang w:eastAsia="zh-CN"/>
        </w:rPr>
        <w:t>日积月累——《独坐敬亭山》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 w:eastAsiaTheme="minorEastAsia"/>
          <w:sz w:val="28"/>
          <w:szCs w:val="36"/>
          <w:lang w:eastAsia="zh-CN"/>
        </w:rPr>
        <w:t>自主朗读古诗，把古诗读正确，读通顺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eastAsia="zh-CN"/>
        </w:rPr>
        <w:t>思考：</w:t>
      </w:r>
      <w:r>
        <w:rPr>
          <w:rFonts w:hint="eastAsia" w:eastAsiaTheme="minorEastAsia"/>
          <w:sz w:val="28"/>
          <w:szCs w:val="36"/>
          <w:lang w:eastAsia="zh-CN"/>
        </w:rPr>
        <w:t>读了这首诗，你的眼前出现了怎样的画面呢？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eastAsia="zh-CN"/>
        </w:rPr>
        <w:t>思考：</w:t>
      </w:r>
      <w:r>
        <w:rPr>
          <w:rFonts w:hint="eastAsia" w:eastAsiaTheme="minorEastAsia"/>
          <w:sz w:val="28"/>
          <w:szCs w:val="36"/>
          <w:lang w:eastAsia="zh-CN"/>
        </w:rPr>
        <w:t>你觉得这首诗表达了作者怎样的思想感情呢？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357EA"/>
    <w:rsid w:val="0D10405A"/>
    <w:rsid w:val="7C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2020-04-15T01:40:37Z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