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8" w:lineRule="exact"/>
        <w:jc w:val="left"/>
        <w:rPr>
          <w:rFonts w:ascii="宋体" w:hAnsi="宋体" w:cs="宋体"/>
          <w:color w:val="000000" w:themeColor="text1"/>
          <w:kern w:val="0"/>
          <w:sz w:val="28"/>
          <w:szCs w:val="36"/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36"/>
        </w:rPr>
        <w:t>1.收集出自</w:t>
      </w:r>
      <w:r>
        <w:rPr>
          <w:rFonts w:hint="eastAsia" w:ascii="宋体" w:hAnsi="宋体" w:cs="宋体"/>
          <w:color w:val="000000" w:themeColor="text1"/>
          <w:kern w:val="0"/>
          <w:sz w:val="28"/>
          <w:szCs w:val="36"/>
          <w:lang w:eastAsia="zh-CN"/>
        </w:rPr>
        <w:t>《</w:t>
      </w:r>
      <w:r>
        <w:rPr>
          <w:rFonts w:hint="eastAsia" w:ascii="宋体" w:hAnsi="宋体" w:cs="宋体"/>
          <w:color w:val="000000" w:themeColor="text1"/>
          <w:kern w:val="0"/>
          <w:sz w:val="28"/>
          <w:szCs w:val="36"/>
        </w:rPr>
        <w:t>增广贤文</w:t>
      </w:r>
      <w:r>
        <w:rPr>
          <w:rFonts w:hint="eastAsia" w:ascii="宋体" w:hAnsi="宋体" w:cs="宋体"/>
          <w:color w:val="000000" w:themeColor="text1"/>
          <w:kern w:val="0"/>
          <w:sz w:val="28"/>
          <w:szCs w:val="36"/>
          <w:lang w:eastAsia="zh-CN"/>
        </w:rPr>
        <w:t>》</w:t>
      </w:r>
      <w:r>
        <w:rPr>
          <w:rFonts w:hint="eastAsia" w:ascii="宋体" w:hAnsi="宋体" w:cs="宋体"/>
          <w:color w:val="000000" w:themeColor="text1"/>
          <w:kern w:val="0"/>
          <w:sz w:val="28"/>
          <w:szCs w:val="36"/>
        </w:rPr>
        <w:t>的格言和寓言。</w:t>
      </w:r>
    </w:p>
    <w:p>
      <w:pPr>
        <w:widowControl/>
        <w:spacing w:line="308" w:lineRule="exact"/>
        <w:jc w:val="left"/>
        <w:rPr>
          <w:rFonts w:hint="eastAsia" w:ascii="宋体" w:hAnsi="宋体" w:cs="宋体"/>
          <w:color w:val="000000" w:themeColor="text1"/>
          <w:kern w:val="0"/>
          <w:sz w:val="28"/>
          <w:szCs w:val="36"/>
        </w:rPr>
      </w:pPr>
    </w:p>
    <w:p>
      <w:pPr>
        <w:widowControl/>
        <w:spacing w:line="308" w:lineRule="exact"/>
        <w:ind w:firstLine="280" w:firstLineChars="100"/>
        <w:jc w:val="left"/>
        <w:rPr>
          <w:rFonts w:hint="eastAsia" w:ascii="宋体" w:hAnsi="宋体" w:eastAsia="宋体" w:cs="宋体"/>
          <w:color w:val="000000" w:themeColor="text1"/>
          <w:kern w:val="0"/>
          <w:sz w:val="28"/>
          <w:szCs w:val="36"/>
          <w:lang w:eastAsia="zh-CN"/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36"/>
        </w:rPr>
        <w:t>例：宁可信其有，不可信其无</w:t>
      </w:r>
      <w:r>
        <w:rPr>
          <w:rFonts w:hint="eastAsia" w:ascii="宋体" w:hAnsi="宋体" w:cs="宋体"/>
          <w:color w:val="000000" w:themeColor="text1"/>
          <w:kern w:val="0"/>
          <w:sz w:val="28"/>
          <w:szCs w:val="36"/>
          <w:lang w:eastAsia="zh-CN"/>
        </w:rPr>
        <w:t>。</w:t>
      </w:r>
    </w:p>
    <w:p>
      <w:pPr>
        <w:pStyle w:val="4"/>
        <w:numPr>
          <w:ilvl w:val="0"/>
          <w:numId w:val="1"/>
        </w:numPr>
        <w:spacing w:before="200" w:beforeAutospacing="0" w:after="0" w:afterAutospacing="0" w:line="360" w:lineRule="auto"/>
        <w:rPr>
          <w:rFonts w:hint="eastAsia" w:cs="宋体"/>
          <w:color w:val="000000" w:themeColor="text1"/>
          <w:kern w:val="0"/>
          <w:sz w:val="28"/>
          <w:szCs w:val="36"/>
          <w:lang w:eastAsia="zh-CN"/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36"/>
        </w:rPr>
        <w:t>梳理对人物进行评价的方法</w:t>
      </w:r>
      <w:r>
        <w:rPr>
          <w:rFonts w:hint="eastAsia" w:cs="宋体"/>
          <w:color w:val="000000" w:themeColor="text1"/>
          <w:kern w:val="0"/>
          <w:sz w:val="28"/>
          <w:szCs w:val="36"/>
          <w:lang w:eastAsia="zh-CN"/>
        </w:rPr>
        <w:t>。</w:t>
      </w:r>
    </w:p>
    <w:p>
      <w:pPr>
        <w:widowControl/>
        <w:numPr>
          <w:ilvl w:val="0"/>
          <w:numId w:val="2"/>
        </w:numPr>
        <w:spacing w:line="308" w:lineRule="exact"/>
        <w:jc w:val="left"/>
        <w:rPr>
          <w:rFonts w:hint="default" w:ascii="宋体" w:hAnsi="宋体" w:cs="宋体"/>
          <w:color w:val="000000" w:themeColor="text1"/>
          <w:kern w:val="0"/>
          <w:sz w:val="28"/>
          <w:szCs w:val="36"/>
          <w:lang w:val="en-US" w:eastAsia="zh-CN"/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36"/>
          <w:lang w:val="en-US" w:eastAsia="zh-CN"/>
        </w:rPr>
        <w:t>对书里的人物作出自己的评价。</w:t>
      </w:r>
    </w:p>
    <w:p>
      <w:pPr>
        <w:widowControl/>
        <w:numPr>
          <w:ilvl w:val="0"/>
          <w:numId w:val="0"/>
        </w:numPr>
        <w:spacing w:line="308" w:lineRule="exact"/>
        <w:jc w:val="left"/>
        <w:rPr>
          <w:rFonts w:hint="eastAsia" w:ascii="宋体" w:hAnsi="宋体" w:cs="宋体"/>
          <w:color w:val="000000" w:themeColor="text1"/>
          <w:kern w:val="0"/>
          <w:sz w:val="28"/>
          <w:szCs w:val="36"/>
          <w:lang w:val="en-US" w:eastAsia="zh-CN"/>
        </w:rPr>
      </w:pPr>
    </w:p>
    <w:p>
      <w:pPr>
        <w:widowControl/>
        <w:numPr>
          <w:ilvl w:val="0"/>
          <w:numId w:val="0"/>
        </w:numPr>
        <w:spacing w:line="308" w:lineRule="exact"/>
        <w:ind w:left="840" w:hanging="840" w:hangingChars="300"/>
        <w:jc w:val="left"/>
        <w:rPr>
          <w:rFonts w:hint="default" w:ascii="宋体" w:hAnsi="宋体" w:cs="宋体"/>
          <w:color w:val="000000" w:themeColor="text1"/>
          <w:kern w:val="0"/>
          <w:sz w:val="28"/>
          <w:szCs w:val="36"/>
          <w:lang w:val="en-US" w:eastAsia="zh-CN"/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36"/>
          <w:lang w:val="en-US" w:eastAsia="zh-CN"/>
        </w:rPr>
        <w:t>（2） 留意描写人物语言、动作、神态、情节等内容的句子，从中看出一个人的性格。</w:t>
      </w:r>
    </w:p>
    <w:p>
      <w:pPr>
        <w:widowControl/>
        <w:numPr>
          <w:ilvl w:val="0"/>
          <w:numId w:val="0"/>
        </w:numPr>
        <w:spacing w:line="308" w:lineRule="exact"/>
        <w:jc w:val="left"/>
        <w:rPr>
          <w:rFonts w:hint="default" w:ascii="宋体" w:hAnsi="宋体" w:cs="宋体"/>
          <w:color w:val="000000" w:themeColor="text1"/>
          <w:kern w:val="0"/>
          <w:sz w:val="28"/>
          <w:szCs w:val="36"/>
          <w:lang w:val="en-US" w:eastAsia="zh-CN"/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36"/>
          <w:lang w:val="en-US" w:eastAsia="zh-CN"/>
        </w:rPr>
        <w:t>（3）从多角度进行评价。</w:t>
      </w:r>
    </w:p>
    <w:p>
      <w:pPr>
        <w:pStyle w:val="4"/>
        <w:numPr>
          <w:ilvl w:val="0"/>
          <w:numId w:val="0"/>
        </w:numPr>
        <w:spacing w:before="200" w:beforeAutospacing="0" w:after="0" w:afterAutospacing="0" w:line="360" w:lineRule="auto"/>
        <w:rPr>
          <w:rFonts w:hint="eastAsia" w:cs="宋体"/>
          <w:color w:val="000000" w:themeColor="text1"/>
          <w:kern w:val="0"/>
          <w:sz w:val="28"/>
          <w:szCs w:val="36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E844DD"/>
    <w:multiLevelType w:val="singleLevel"/>
    <w:tmpl w:val="8CE844DD"/>
    <w:lvl w:ilvl="0" w:tentative="0">
      <w:start w:val="1"/>
      <w:numFmt w:val="decimal"/>
      <w:suff w:val="space"/>
      <w:lvlText w:val="（%1）"/>
      <w:lvlJc w:val="left"/>
    </w:lvl>
  </w:abstractNum>
  <w:abstractNum w:abstractNumId="1">
    <w:nsid w:val="521FCCD5"/>
    <w:multiLevelType w:val="singleLevel"/>
    <w:tmpl w:val="521FCCD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FE8"/>
    <w:rsid w:val="00097FE8"/>
    <w:rsid w:val="00120152"/>
    <w:rsid w:val="00317351"/>
    <w:rsid w:val="004628F2"/>
    <w:rsid w:val="00483DC9"/>
    <w:rsid w:val="004F53B0"/>
    <w:rsid w:val="005727F9"/>
    <w:rsid w:val="005D61F6"/>
    <w:rsid w:val="00602227"/>
    <w:rsid w:val="007F5CE6"/>
    <w:rsid w:val="00940575"/>
    <w:rsid w:val="00963214"/>
    <w:rsid w:val="00AB3908"/>
    <w:rsid w:val="00AF1C70"/>
    <w:rsid w:val="00C124A3"/>
    <w:rsid w:val="00C14E3E"/>
    <w:rsid w:val="00C87CC2"/>
    <w:rsid w:val="00E85C8B"/>
    <w:rsid w:val="0B0B22AC"/>
    <w:rsid w:val="285E6ECF"/>
    <w:rsid w:val="2F775222"/>
    <w:rsid w:val="6A0D45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A9A2D8-E75D-4E19-8C27-FEFD91A0C3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147</Characters>
  <Lines>1</Lines>
  <Paragraphs>1</Paragraphs>
  <TotalTime>7</TotalTime>
  <ScaleCrop>false</ScaleCrop>
  <LinksUpToDate>false</LinksUpToDate>
  <CharactersWithSpaces>171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2020-02-07T08:26:00Z</dcterms:created>
  <dc:creator>Windows 用户</dc:creator>
  <cp:lastModifiedBy>修远</cp:lastModifiedBy>
  <dcterms:modified xsi:type="dcterms:W3CDTF">2020-03-05T17:22:36Z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